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741"/>
      </w:tblGrid>
      <w:tr w:rsidR="009B4D31" w:rsidRPr="00E553A9" w:rsidTr="008E6287">
        <w:tc>
          <w:tcPr>
            <w:tcW w:w="4393" w:type="dxa"/>
            <w:hideMark/>
          </w:tcPr>
          <w:p w:rsidR="009B4D31" w:rsidRDefault="009B4D31" w:rsidP="009B4D31">
            <w:pPr>
              <w:pStyle w:val="Vnbnnidung0"/>
              <w:spacing w:after="0"/>
              <w:ind w:firstLine="0"/>
              <w:jc w:val="center"/>
              <w:rPr>
                <w:rFonts w:ascii="Arial" w:hAnsi="Arial" w:cs="Arial"/>
                <w:sz w:val="20"/>
                <w:szCs w:val="20"/>
              </w:rPr>
            </w:pPr>
            <w:bookmarkStart w:id="0" w:name="_GoBack"/>
            <w:r w:rsidRPr="009B4D31">
              <w:rPr>
                <w:rFonts w:ascii="Arial" w:hAnsi="Arial" w:cs="Arial"/>
                <w:sz w:val="20"/>
                <w:szCs w:val="20"/>
              </w:rPr>
              <w:t>TỔNG CỤC THUẾ</w:t>
            </w:r>
          </w:p>
          <w:p w:rsidR="009B4D31" w:rsidRDefault="009B4D31" w:rsidP="009B4D31">
            <w:pPr>
              <w:pStyle w:val="Vnbnnidung0"/>
              <w:spacing w:after="0"/>
              <w:ind w:firstLine="0"/>
              <w:jc w:val="center"/>
              <w:rPr>
                <w:rFonts w:ascii="Arial" w:hAnsi="Arial" w:cs="Arial"/>
                <w:b/>
                <w:bCs/>
                <w:sz w:val="20"/>
                <w:szCs w:val="20"/>
              </w:rPr>
            </w:pPr>
            <w:r w:rsidRPr="009B4D31">
              <w:rPr>
                <w:rFonts w:ascii="Arial" w:hAnsi="Arial" w:cs="Arial"/>
                <w:b/>
                <w:bCs/>
                <w:sz w:val="20"/>
                <w:szCs w:val="20"/>
              </w:rPr>
              <w:t>CỤC THUẾ TỈNH TÂY NINH</w:t>
            </w:r>
          </w:p>
          <w:p w:rsidR="009B4D31" w:rsidRDefault="009B4D31" w:rsidP="009B4D31">
            <w:pPr>
              <w:pStyle w:val="Vnbnnidung0"/>
              <w:spacing w:after="0"/>
              <w:ind w:firstLine="0"/>
              <w:jc w:val="center"/>
              <w:rPr>
                <w:rFonts w:ascii="Arial" w:hAnsi="Arial" w:cs="Arial"/>
                <w:sz w:val="20"/>
                <w:szCs w:val="20"/>
              </w:rPr>
            </w:pPr>
            <w:r w:rsidRPr="009B4D31">
              <w:rPr>
                <w:rFonts w:ascii="Arial" w:hAnsi="Arial" w:cs="Arial"/>
                <w:sz w:val="20"/>
                <w:szCs w:val="20"/>
              </w:rPr>
              <w:t>Số: 4099 /CTTNI-TTHT</w:t>
            </w:r>
          </w:p>
          <w:p w:rsidR="009B4D31" w:rsidRPr="009B4D31" w:rsidRDefault="009B4D31" w:rsidP="009B4D31">
            <w:pPr>
              <w:pStyle w:val="Vnbnnidung0"/>
              <w:spacing w:after="0"/>
              <w:ind w:firstLine="0"/>
              <w:jc w:val="center"/>
              <w:rPr>
                <w:rFonts w:ascii="Arial" w:hAnsi="Arial" w:cs="Arial"/>
                <w:sz w:val="20"/>
                <w:szCs w:val="20"/>
              </w:rPr>
            </w:pPr>
            <w:r w:rsidRPr="009B4D31">
              <w:rPr>
                <w:rFonts w:ascii="Arial" w:hAnsi="Arial" w:cs="Arial"/>
                <w:sz w:val="20"/>
                <w:szCs w:val="20"/>
              </w:rPr>
              <w:t>V/v chính sách kê khai, nộp thuế nhà thầu</w:t>
            </w:r>
          </w:p>
          <w:p w:rsidR="009B4D31" w:rsidRPr="00A863C2" w:rsidRDefault="009B4D31" w:rsidP="008E6287">
            <w:pPr>
              <w:pStyle w:val="Vnbnnidung20"/>
              <w:spacing w:line="266" w:lineRule="auto"/>
              <w:ind w:firstLine="0"/>
              <w:jc w:val="center"/>
              <w:rPr>
                <w:rFonts w:ascii="Arial" w:hAnsi="Arial" w:cs="Arial"/>
                <w:sz w:val="20"/>
                <w:szCs w:val="20"/>
              </w:rPr>
            </w:pPr>
          </w:p>
        </w:tc>
        <w:tc>
          <w:tcPr>
            <w:tcW w:w="4741" w:type="dxa"/>
            <w:hideMark/>
          </w:tcPr>
          <w:p w:rsidR="009B4D31" w:rsidRDefault="009B4D31" w:rsidP="008E6287">
            <w:pPr>
              <w:pStyle w:val="Vnbnnidung0"/>
              <w:ind w:right="440" w:firstLine="0"/>
              <w:jc w:val="center"/>
              <w:rPr>
                <w:rFonts w:ascii="Arial" w:hAnsi="Arial" w:cs="Arial"/>
                <w:b/>
                <w:bCs/>
                <w:i/>
                <w:sz w:val="20"/>
                <w:szCs w:val="20"/>
              </w:rPr>
            </w:pPr>
            <w:r w:rsidRPr="003C386E">
              <w:rPr>
                <w:rFonts w:ascii="Arial" w:hAnsi="Arial" w:cs="Arial"/>
                <w:b/>
                <w:bCs/>
                <w:sz w:val="20"/>
                <w:szCs w:val="20"/>
              </w:rPr>
              <w:t>CỘNG HOÀ XÃ HỘI CHỦ NGHĨA VIỆT NAM</w:t>
            </w:r>
          </w:p>
          <w:p w:rsidR="009B4D31" w:rsidRPr="003C386E" w:rsidRDefault="009B4D31" w:rsidP="008E6287">
            <w:pPr>
              <w:pStyle w:val="Vnbnnidung0"/>
              <w:ind w:right="440" w:firstLine="0"/>
              <w:jc w:val="center"/>
              <w:rPr>
                <w:rFonts w:ascii="Arial" w:hAnsi="Arial" w:cs="Arial"/>
                <w:b/>
                <w:bCs/>
                <w:i/>
                <w:sz w:val="20"/>
                <w:szCs w:val="20"/>
              </w:rPr>
            </w:pPr>
            <w:r w:rsidRPr="003C386E">
              <w:rPr>
                <w:rFonts w:ascii="Arial" w:hAnsi="Arial" w:cs="Arial"/>
                <w:b/>
                <w:bCs/>
                <w:sz w:val="20"/>
                <w:szCs w:val="20"/>
              </w:rPr>
              <w:t>Độc lập - Tự do - Hạnh phúc</w:t>
            </w:r>
          </w:p>
          <w:p w:rsidR="009B4D31" w:rsidRPr="00A863C2" w:rsidRDefault="009B4D31" w:rsidP="008E6287">
            <w:pPr>
              <w:pStyle w:val="Vnbnnidung0"/>
              <w:spacing w:line="221" w:lineRule="auto"/>
              <w:ind w:firstLine="0"/>
              <w:jc w:val="right"/>
              <w:rPr>
                <w:rFonts w:ascii="Arial" w:hAnsi="Arial" w:cs="Arial"/>
                <w:i/>
                <w:sz w:val="20"/>
                <w:szCs w:val="20"/>
              </w:rPr>
            </w:pPr>
            <w:r>
              <w:rPr>
                <w:rFonts w:ascii="Arial" w:hAnsi="Arial" w:cs="Arial"/>
                <w:i/>
                <w:sz w:val="20"/>
                <w:szCs w:val="20"/>
                <w:lang w:val="en-US"/>
              </w:rPr>
              <w:t>Tây Ninh</w:t>
            </w:r>
            <w:r w:rsidRPr="00A863C2">
              <w:rPr>
                <w:rFonts w:ascii="Arial" w:hAnsi="Arial" w:cs="Arial"/>
                <w:i/>
                <w:sz w:val="20"/>
                <w:szCs w:val="20"/>
              </w:rPr>
              <w:t>, ngày 1</w:t>
            </w:r>
            <w:r>
              <w:rPr>
                <w:rFonts w:ascii="Arial" w:hAnsi="Arial" w:cs="Arial"/>
                <w:i/>
                <w:sz w:val="20"/>
                <w:szCs w:val="20"/>
                <w:lang w:val="en-US"/>
              </w:rPr>
              <w:t>3</w:t>
            </w:r>
            <w:r w:rsidRPr="00A863C2">
              <w:rPr>
                <w:rFonts w:ascii="Arial" w:hAnsi="Arial" w:cs="Arial"/>
                <w:i/>
                <w:sz w:val="20"/>
                <w:szCs w:val="20"/>
              </w:rPr>
              <w:t xml:space="preserve"> tháng 12 năm 2024</w:t>
            </w:r>
          </w:p>
          <w:p w:rsidR="009B4D31" w:rsidRPr="003C386E" w:rsidRDefault="009B4D31" w:rsidP="008E6287">
            <w:pPr>
              <w:pStyle w:val="Vnbnnidung0"/>
              <w:ind w:right="560" w:firstLine="0"/>
              <w:jc w:val="right"/>
              <w:rPr>
                <w:rFonts w:ascii="Arial" w:hAnsi="Arial" w:cs="Arial"/>
                <w:sz w:val="20"/>
                <w:szCs w:val="20"/>
              </w:rPr>
            </w:pPr>
          </w:p>
        </w:tc>
      </w:tr>
    </w:tbl>
    <w:p w:rsidR="009B4D31" w:rsidRPr="009534CC" w:rsidRDefault="009B4D31" w:rsidP="009B4D31">
      <w:pPr>
        <w:pStyle w:val="Vnbnnidung0"/>
        <w:ind w:firstLine="720"/>
        <w:jc w:val="both"/>
        <w:rPr>
          <w:rFonts w:ascii="Arial" w:hAnsi="Arial" w:cs="Arial"/>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9B4D31" w:rsidRPr="009534CC" w:rsidTr="008E6287">
        <w:trPr>
          <w:trHeight w:val="698"/>
        </w:trPr>
        <w:tc>
          <w:tcPr>
            <w:tcW w:w="3691" w:type="dxa"/>
            <w:hideMark/>
          </w:tcPr>
          <w:p w:rsidR="009B4D31" w:rsidRPr="009534CC" w:rsidRDefault="009B4D31" w:rsidP="008E6287">
            <w:pPr>
              <w:pStyle w:val="Vnbnnidung0"/>
              <w:ind w:right="440" w:firstLine="0"/>
              <w:jc w:val="right"/>
              <w:rPr>
                <w:rFonts w:ascii="Arial" w:hAnsi="Arial" w:cs="Arial"/>
                <w:i/>
                <w:sz w:val="20"/>
                <w:szCs w:val="20"/>
              </w:rPr>
            </w:pPr>
            <w:r w:rsidRPr="009534CC">
              <w:rPr>
                <w:rFonts w:ascii="Arial" w:hAnsi="Arial" w:cs="Arial"/>
                <w:sz w:val="20"/>
                <w:szCs w:val="20"/>
              </w:rPr>
              <w:t>Kính gửi:</w:t>
            </w:r>
          </w:p>
        </w:tc>
        <w:tc>
          <w:tcPr>
            <w:tcW w:w="5715" w:type="dxa"/>
            <w:hideMark/>
          </w:tcPr>
          <w:p w:rsidR="009B4D31" w:rsidRPr="009B4D31" w:rsidRDefault="009B4D31" w:rsidP="009B4D31">
            <w:pPr>
              <w:pStyle w:val="Vnbnnidung0"/>
              <w:spacing w:after="0"/>
              <w:ind w:firstLine="0"/>
              <w:rPr>
                <w:rFonts w:ascii="Arial" w:hAnsi="Arial" w:cs="Arial"/>
                <w:sz w:val="20"/>
                <w:szCs w:val="20"/>
              </w:rPr>
            </w:pPr>
            <w:r w:rsidRPr="009B4D31">
              <w:rPr>
                <w:rFonts w:ascii="Arial" w:hAnsi="Arial" w:cs="Arial"/>
                <w:sz w:val="20"/>
                <w:szCs w:val="20"/>
              </w:rPr>
              <w:t>Công ty TNHH CÔNG CỤ XINKE (VIỆT NAM);</w:t>
            </w:r>
          </w:p>
          <w:p w:rsidR="009B4D31" w:rsidRDefault="009B4D31" w:rsidP="009B4D31">
            <w:pPr>
              <w:pStyle w:val="Vnbnnidung0"/>
              <w:spacing w:after="0"/>
              <w:ind w:firstLine="0"/>
              <w:rPr>
                <w:rFonts w:ascii="Arial" w:hAnsi="Arial" w:cs="Arial"/>
                <w:sz w:val="20"/>
                <w:szCs w:val="20"/>
              </w:rPr>
            </w:pPr>
            <w:r w:rsidRPr="009B4D31">
              <w:rPr>
                <w:rFonts w:ascii="Arial" w:hAnsi="Arial" w:cs="Arial"/>
                <w:sz w:val="20"/>
                <w:szCs w:val="20"/>
              </w:rPr>
              <w:t>Địa chỉ: Lô 40A, KCX và Công nghiệp Linh Trung III, phường An Tịnh</w:t>
            </w:r>
            <w:r>
              <w:rPr>
                <w:rFonts w:ascii="Arial" w:hAnsi="Arial" w:cs="Arial"/>
                <w:sz w:val="20"/>
                <w:szCs w:val="20"/>
                <w:lang w:val="en-US"/>
              </w:rPr>
              <w:t xml:space="preserve"> </w:t>
            </w:r>
            <w:r w:rsidRPr="009B4D31">
              <w:rPr>
                <w:rFonts w:ascii="Arial" w:hAnsi="Arial" w:cs="Arial"/>
                <w:sz w:val="20"/>
                <w:szCs w:val="20"/>
              </w:rPr>
              <w:t>Th</w:t>
            </w:r>
            <w:r>
              <w:rPr>
                <w:rFonts w:ascii="Arial" w:hAnsi="Arial" w:cs="Arial"/>
                <w:sz w:val="20"/>
                <w:szCs w:val="20"/>
              </w:rPr>
              <w:t>ị xã Trảng Bàng, tỉnh Tây Ninh;</w:t>
            </w:r>
          </w:p>
          <w:p w:rsidR="009B4D31" w:rsidRPr="00A863C2" w:rsidRDefault="009B4D31" w:rsidP="009B4D31">
            <w:pPr>
              <w:pStyle w:val="Vnbnnidung0"/>
              <w:spacing w:after="0"/>
              <w:ind w:firstLine="0"/>
              <w:rPr>
                <w:rFonts w:ascii="Arial" w:hAnsi="Arial" w:cs="Arial"/>
                <w:sz w:val="20"/>
                <w:szCs w:val="20"/>
              </w:rPr>
            </w:pPr>
            <w:r w:rsidRPr="009B4D31">
              <w:rPr>
                <w:rFonts w:ascii="Arial" w:hAnsi="Arial" w:cs="Arial"/>
                <w:sz w:val="20"/>
                <w:szCs w:val="20"/>
              </w:rPr>
              <w:t>MST 390127951</w:t>
            </w:r>
          </w:p>
        </w:tc>
      </w:tr>
    </w:tbl>
    <w:p w:rsidR="00D037C7" w:rsidRPr="009B4D31" w:rsidRDefault="00B1128B" w:rsidP="009B4D31">
      <w:pPr>
        <w:pStyle w:val="Vnbnnidung0"/>
        <w:spacing w:after="120"/>
        <w:ind w:firstLine="284"/>
        <w:rPr>
          <w:rFonts w:ascii="Arial" w:hAnsi="Arial" w:cs="Arial"/>
          <w:sz w:val="20"/>
          <w:szCs w:val="20"/>
        </w:rPr>
      </w:pPr>
      <w:r w:rsidRPr="009B4D31">
        <w:rPr>
          <w:rFonts w:ascii="Arial" w:hAnsi="Arial" w:cs="Arial"/>
          <w:sz w:val="20"/>
          <w:szCs w:val="20"/>
        </w:rPr>
        <w:t>Cục Thuế tỉnh Tây Ninh nhận được công văn số 01-2024/XK ngày 21/11/2024 của Công 'ty TNHH CÔNG CỤ XINKE (VIỆT NAM) ' về việc kê khai, nộp thuế nh</w:t>
      </w:r>
      <w:r w:rsidRPr="009B4D31">
        <w:rPr>
          <w:rFonts w:ascii="Arial" w:hAnsi="Arial" w:cs="Arial"/>
          <w:sz w:val="20"/>
          <w:szCs w:val="20"/>
        </w:rPr>
        <w:t>à thầu. Vấn đề này, Cục Thuế tỉnh Tây Ninh có ý kiến như sau:</w:t>
      </w:r>
    </w:p>
    <w:p w:rsidR="00D037C7" w:rsidRPr="009B4D31" w:rsidRDefault="00B1128B" w:rsidP="009B4D31">
      <w:pPr>
        <w:pStyle w:val="Vnbnnidung0"/>
        <w:spacing w:after="120"/>
        <w:ind w:firstLine="284"/>
        <w:rPr>
          <w:rFonts w:ascii="Arial" w:hAnsi="Arial" w:cs="Arial"/>
          <w:sz w:val="20"/>
          <w:szCs w:val="20"/>
        </w:rPr>
      </w:pPr>
      <w:r w:rsidRPr="009B4D31">
        <w:rPr>
          <w:rFonts w:ascii="Arial" w:hAnsi="Arial" w:cs="Arial"/>
          <w:sz w:val="20"/>
          <w:szCs w:val="20"/>
        </w:rPr>
        <w:t>- Căn cứ khoản 1 Điều 2 Thông tư 103/2014/TT-BTC ngày 06 tháng 8 năm 2014 của Bộ Tài chính hướng dẫn thực hiện nghĩa vụ thuế áp dụng đối với tổ chức, cá nhân nước ngoài kinh doanh tại Việt Nam h</w:t>
      </w:r>
      <w:r w:rsidRPr="009B4D31">
        <w:rPr>
          <w:rFonts w:ascii="Arial" w:hAnsi="Arial" w:cs="Arial"/>
          <w:sz w:val="20"/>
          <w:szCs w:val="20"/>
        </w:rPr>
        <w:t>oặc có thu nhập tại Việt Nam.</w:t>
      </w:r>
    </w:p>
    <w:p w:rsidR="00D037C7" w:rsidRPr="009B4D31" w:rsidRDefault="00B1128B" w:rsidP="009B4D31">
      <w:pPr>
        <w:pStyle w:val="Vnbnnidung0"/>
        <w:spacing w:after="120"/>
        <w:ind w:firstLine="284"/>
        <w:rPr>
          <w:rFonts w:ascii="Arial" w:hAnsi="Arial" w:cs="Arial"/>
          <w:sz w:val="20"/>
          <w:szCs w:val="20"/>
        </w:rPr>
      </w:pPr>
      <w:r w:rsidRPr="009B4D31">
        <w:rPr>
          <w:rFonts w:ascii="Arial" w:hAnsi="Arial" w:cs="Arial"/>
          <w:i/>
          <w:iCs/>
          <w:sz w:val="20"/>
          <w:szCs w:val="20"/>
        </w:rPr>
        <w:t>“Điều 2. Đối tượng không áp dụng</w:t>
      </w:r>
    </w:p>
    <w:p w:rsidR="00D037C7" w:rsidRPr="009B4D31" w:rsidRDefault="00B1128B" w:rsidP="009B4D31">
      <w:pPr>
        <w:pStyle w:val="Vnbnnidung0"/>
        <w:spacing w:after="120"/>
        <w:ind w:firstLine="284"/>
        <w:rPr>
          <w:rFonts w:ascii="Arial" w:hAnsi="Arial" w:cs="Arial"/>
          <w:sz w:val="20"/>
          <w:szCs w:val="20"/>
        </w:rPr>
      </w:pPr>
      <w:r w:rsidRPr="009B4D31">
        <w:rPr>
          <w:rFonts w:ascii="Arial" w:hAnsi="Arial" w:cs="Arial"/>
          <w:i/>
          <w:iCs/>
          <w:sz w:val="20"/>
          <w:szCs w:val="20"/>
        </w:rPr>
        <w:t>Hướng dẫn tại Thông tư này không áp dụng đối với:</w:t>
      </w:r>
    </w:p>
    <w:p w:rsidR="00D037C7" w:rsidRPr="009B4D31" w:rsidRDefault="00B1128B" w:rsidP="009B4D31">
      <w:pPr>
        <w:pStyle w:val="Vnbnnidung0"/>
        <w:spacing w:after="120"/>
        <w:ind w:firstLine="284"/>
        <w:rPr>
          <w:rFonts w:ascii="Arial" w:hAnsi="Arial" w:cs="Arial"/>
          <w:sz w:val="20"/>
          <w:szCs w:val="20"/>
        </w:rPr>
      </w:pPr>
      <w:r w:rsidRPr="009B4D31">
        <w:rPr>
          <w:rFonts w:ascii="Arial" w:hAnsi="Arial" w:cs="Arial"/>
          <w:i/>
          <w:iCs/>
          <w:sz w:val="20"/>
          <w:szCs w:val="20"/>
        </w:rPr>
        <w:t>1. Tổ chức, cá nhân nước ngoài kinh doanh tại Việt Nam theo quy định của Luật Đầu tư, Luật Dầu khí, Luật các Tổ chức tín dụng.”</w:t>
      </w:r>
    </w:p>
    <w:p w:rsidR="00D037C7" w:rsidRPr="009B4D31" w:rsidRDefault="00B1128B" w:rsidP="009B4D31">
      <w:pPr>
        <w:pStyle w:val="Vnbnnidung0"/>
        <w:spacing w:after="120"/>
        <w:ind w:firstLine="284"/>
        <w:rPr>
          <w:rFonts w:ascii="Arial" w:hAnsi="Arial" w:cs="Arial"/>
          <w:sz w:val="20"/>
          <w:szCs w:val="20"/>
        </w:rPr>
      </w:pPr>
      <w:r w:rsidRPr="009B4D31">
        <w:rPr>
          <w:rFonts w:ascii="Arial" w:hAnsi="Arial" w:cs="Arial"/>
          <w:sz w:val="20"/>
          <w:szCs w:val="20"/>
        </w:rPr>
        <w:t xml:space="preserve">- Căn cứ khoản </w:t>
      </w:r>
      <w:r w:rsidRPr="009B4D31">
        <w:rPr>
          <w:rFonts w:ascii="Arial" w:hAnsi="Arial" w:cs="Arial"/>
          <w:sz w:val="20"/>
          <w:szCs w:val="20"/>
        </w:rPr>
        <w:t>21 và khoản 22 Điều 3 Luật Đầu tư 2020 của Quốc hội quy định:</w:t>
      </w:r>
    </w:p>
    <w:p w:rsidR="00D037C7" w:rsidRDefault="00B1128B" w:rsidP="009B4D31">
      <w:pPr>
        <w:pStyle w:val="Vnbnnidung0"/>
        <w:spacing w:after="120"/>
        <w:ind w:firstLine="284"/>
        <w:rPr>
          <w:rFonts w:ascii="Arial" w:hAnsi="Arial" w:cs="Arial"/>
          <w:i/>
          <w:iCs/>
          <w:sz w:val="20"/>
          <w:szCs w:val="20"/>
        </w:rPr>
      </w:pPr>
      <w:r w:rsidRPr="009B4D31">
        <w:rPr>
          <w:rFonts w:ascii="Arial" w:hAnsi="Arial" w:cs="Arial"/>
          <w:i/>
          <w:iCs/>
          <w:sz w:val="20"/>
          <w:szCs w:val="20"/>
        </w:rPr>
        <w:t>“Điều 3. Giải thích từ ngữ</w:t>
      </w:r>
    </w:p>
    <w:p w:rsidR="009B4D31" w:rsidRPr="009B4D31" w:rsidRDefault="009B4D31" w:rsidP="009B4D31">
      <w:pPr>
        <w:pStyle w:val="Vnbnnidung0"/>
        <w:spacing w:after="120"/>
        <w:ind w:firstLine="284"/>
        <w:rPr>
          <w:rFonts w:ascii="Arial" w:hAnsi="Arial" w:cs="Arial"/>
          <w:sz w:val="20"/>
          <w:szCs w:val="20"/>
          <w:lang w:val="en-US"/>
        </w:rPr>
      </w:pPr>
      <w:r>
        <w:rPr>
          <w:rFonts w:ascii="Arial" w:hAnsi="Arial" w:cs="Arial"/>
          <w:i/>
          <w:iCs/>
          <w:sz w:val="20"/>
          <w:szCs w:val="20"/>
          <w:lang w:val="en-US"/>
        </w:rPr>
        <w:t>….</w:t>
      </w:r>
    </w:p>
    <w:p w:rsidR="00D037C7" w:rsidRPr="009B4D31" w:rsidRDefault="009B4D31" w:rsidP="009B4D31">
      <w:pPr>
        <w:pStyle w:val="Vnbnnidung0"/>
        <w:tabs>
          <w:tab w:val="left" w:pos="1102"/>
        </w:tabs>
        <w:spacing w:after="120"/>
        <w:ind w:firstLine="284"/>
        <w:rPr>
          <w:rFonts w:ascii="Arial" w:hAnsi="Arial" w:cs="Arial"/>
          <w:sz w:val="20"/>
          <w:szCs w:val="20"/>
        </w:rPr>
      </w:pPr>
      <w:bookmarkStart w:id="1" w:name="bookmark0"/>
      <w:bookmarkEnd w:id="1"/>
      <w:r>
        <w:rPr>
          <w:rFonts w:ascii="Arial" w:hAnsi="Arial" w:cs="Arial"/>
          <w:i/>
          <w:iCs/>
          <w:sz w:val="20"/>
          <w:szCs w:val="20"/>
          <w:lang w:val="en-US"/>
        </w:rPr>
        <w:t xml:space="preserve">21. </w:t>
      </w:r>
      <w:r w:rsidR="00B1128B" w:rsidRPr="009B4D31">
        <w:rPr>
          <w:rFonts w:ascii="Arial" w:hAnsi="Arial" w:cs="Arial"/>
          <w:i/>
          <w:iCs/>
          <w:sz w:val="20"/>
          <w:szCs w:val="20"/>
        </w:rPr>
        <w:t>Tổ chức kinh tế là tổ chức được thành lập và hoạt động theo quy định của pháp luật Việt Nam, gồm doanh nghiệp, hợp tác xã, liên hiệp hợp tác xã và tổ chức khác thực hi</w:t>
      </w:r>
      <w:r w:rsidR="00B1128B" w:rsidRPr="009B4D31">
        <w:rPr>
          <w:rFonts w:ascii="Arial" w:hAnsi="Arial" w:cs="Arial"/>
          <w:i/>
          <w:iCs/>
          <w:sz w:val="20"/>
          <w:szCs w:val="20"/>
        </w:rPr>
        <w:t>ện hoạt động đầu tư kinh doanh.</w:t>
      </w:r>
    </w:p>
    <w:p w:rsidR="00D037C7" w:rsidRDefault="009B4D31" w:rsidP="009B4D31">
      <w:pPr>
        <w:pStyle w:val="Vnbnnidung0"/>
        <w:tabs>
          <w:tab w:val="left" w:pos="1078"/>
        </w:tabs>
        <w:spacing w:after="120"/>
        <w:ind w:firstLine="284"/>
        <w:rPr>
          <w:rFonts w:ascii="Arial" w:hAnsi="Arial" w:cs="Arial"/>
          <w:i/>
          <w:iCs/>
          <w:sz w:val="20"/>
          <w:szCs w:val="20"/>
        </w:rPr>
      </w:pPr>
      <w:bookmarkStart w:id="2" w:name="bookmark1"/>
      <w:bookmarkEnd w:id="2"/>
      <w:r>
        <w:rPr>
          <w:rFonts w:ascii="Arial" w:hAnsi="Arial" w:cs="Arial"/>
          <w:i/>
          <w:iCs/>
          <w:sz w:val="20"/>
          <w:szCs w:val="20"/>
          <w:lang w:val="en-US"/>
        </w:rPr>
        <w:t xml:space="preserve">22. </w:t>
      </w:r>
      <w:r w:rsidR="00B1128B" w:rsidRPr="009B4D31">
        <w:rPr>
          <w:rFonts w:ascii="Arial" w:hAnsi="Arial" w:cs="Arial"/>
          <w:i/>
          <w:iCs/>
          <w:sz w:val="20"/>
          <w:szCs w:val="20"/>
        </w:rPr>
        <w:t>Tổ chức kinh tế có vốn đầu tư nước ngoài là tổ chức kinh tế có nhà đầu tư nước ngoài là thành viên hoặc cổ đông.</w:t>
      </w:r>
    </w:p>
    <w:p w:rsidR="009B4D31" w:rsidRPr="009B4D31" w:rsidRDefault="009B4D31" w:rsidP="009B4D31">
      <w:pPr>
        <w:pStyle w:val="Vnbnnidung0"/>
        <w:tabs>
          <w:tab w:val="left" w:pos="1078"/>
        </w:tabs>
        <w:spacing w:after="120"/>
        <w:ind w:firstLine="284"/>
        <w:rPr>
          <w:rFonts w:ascii="Arial" w:hAnsi="Arial" w:cs="Arial"/>
          <w:sz w:val="20"/>
          <w:szCs w:val="20"/>
          <w:lang w:val="en-US"/>
        </w:rPr>
      </w:pPr>
      <w:r>
        <w:rPr>
          <w:rFonts w:ascii="Arial" w:hAnsi="Arial" w:cs="Arial"/>
          <w:i/>
          <w:iCs/>
          <w:sz w:val="20"/>
          <w:szCs w:val="20"/>
          <w:lang w:val="en-US"/>
        </w:rPr>
        <w:t>…”</w:t>
      </w:r>
    </w:p>
    <w:p w:rsidR="00D037C7" w:rsidRPr="009B4D31" w:rsidRDefault="00B1128B" w:rsidP="009B4D31">
      <w:pPr>
        <w:pStyle w:val="Vnbnnidung0"/>
        <w:spacing w:after="120"/>
        <w:ind w:firstLine="284"/>
        <w:rPr>
          <w:rFonts w:ascii="Arial" w:hAnsi="Arial" w:cs="Arial"/>
          <w:sz w:val="20"/>
          <w:szCs w:val="20"/>
        </w:rPr>
      </w:pPr>
      <w:r w:rsidRPr="009B4D31">
        <w:rPr>
          <w:rFonts w:ascii="Arial" w:hAnsi="Arial" w:cs="Arial"/>
          <w:sz w:val="20"/>
          <w:szCs w:val="20"/>
        </w:rPr>
        <w:t>Căn cứ các quy định nêu trên, trường hợp Công ty TNHH Công cụ Xinke (Việt Nam) là tổ chức kinh tế được thành lậ</w:t>
      </w:r>
      <w:r w:rsidRPr="009B4D31">
        <w:rPr>
          <w:rFonts w:ascii="Arial" w:hAnsi="Arial" w:cs="Arial"/>
          <w:sz w:val="20"/>
          <w:szCs w:val="20"/>
        </w:rPr>
        <w:t>p để thực hiện dự án đầu tư theo giấy chứng nhận đăng ký doanh nghiệp số 3901278951 do Phòng Đăng ký kinh doanh - Sở Kế hoạch và Đầu tư tỉnh Tây Ninh cấp ngày 21/03/2019. Do đó công ty TNHH Công cụ Xinke (Việt Nam) thuộc đối tượng không áp dụng thuế nhà</w:t>
      </w:r>
      <w:r w:rsidR="009B4D31">
        <w:rPr>
          <w:rFonts w:ascii="Arial" w:hAnsi="Arial" w:cs="Arial"/>
          <w:sz w:val="20"/>
          <w:szCs w:val="20"/>
          <w:lang w:val="en-US"/>
        </w:rPr>
        <w:t xml:space="preserve"> </w:t>
      </w:r>
      <w:r w:rsidRPr="009B4D31">
        <w:rPr>
          <w:rFonts w:ascii="Arial" w:hAnsi="Arial" w:cs="Arial"/>
          <w:sz w:val="20"/>
          <w:szCs w:val="20"/>
        </w:rPr>
        <w:t>th</w:t>
      </w:r>
      <w:r w:rsidRPr="009B4D31">
        <w:rPr>
          <w:rFonts w:ascii="Arial" w:hAnsi="Arial" w:cs="Arial"/>
          <w:sz w:val="20"/>
          <w:szCs w:val="20"/>
        </w:rPr>
        <w:t>ầu theo quy định tại Điều 2 Thông tư 103/2014/TT-BTC ngày 06 tháng 8 năm 2014 của Bộ Tài chính.</w:t>
      </w:r>
    </w:p>
    <w:p w:rsidR="009B4D31" w:rsidRDefault="00B1128B" w:rsidP="009B4D31">
      <w:pPr>
        <w:pStyle w:val="Vnbnnidung0"/>
        <w:spacing w:after="120"/>
        <w:ind w:firstLine="284"/>
        <w:rPr>
          <w:rFonts w:ascii="Arial" w:hAnsi="Arial" w:cs="Arial"/>
          <w:sz w:val="20"/>
          <w:szCs w:val="20"/>
        </w:rPr>
      </w:pPr>
      <w:r w:rsidRPr="009B4D31">
        <w:rPr>
          <w:rFonts w:ascii="Arial" w:hAnsi="Arial" w:cs="Arial"/>
          <w:sz w:val="20"/>
          <w:szCs w:val="20"/>
        </w:rPr>
        <w:t>Cục Thuế Tây Ninh thông báo đến Công ty TNHH Công cụ Xinke (Việt Nam) biết để thực hiện theo đúng quy định tại các văn bản quy phạm pháp luật./.</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9B4D31" w:rsidRPr="00204462" w:rsidTr="008E6287">
        <w:trPr>
          <w:trHeight w:val="2005"/>
        </w:trPr>
        <w:tc>
          <w:tcPr>
            <w:tcW w:w="5843" w:type="dxa"/>
            <w:shd w:val="clear" w:color="auto" w:fill="auto"/>
            <w:hideMark/>
          </w:tcPr>
          <w:p w:rsidR="009B4D31" w:rsidRDefault="009B4D31" w:rsidP="008E6287">
            <w:pPr>
              <w:pStyle w:val="Vnbnnidung0"/>
              <w:ind w:firstLine="0"/>
              <w:rPr>
                <w:rFonts w:ascii="Arial" w:hAnsi="Arial" w:cs="Arial"/>
                <w:b/>
                <w:sz w:val="20"/>
                <w:szCs w:val="20"/>
              </w:rPr>
            </w:pPr>
            <w:r w:rsidRPr="00204462">
              <w:rPr>
                <w:rFonts w:ascii="Arial" w:hAnsi="Arial" w:cs="Arial"/>
                <w:b/>
                <w:sz w:val="20"/>
                <w:szCs w:val="20"/>
              </w:rPr>
              <w:t>Nơi nhận:</w:t>
            </w:r>
          </w:p>
          <w:p w:rsidR="009B4D31" w:rsidRDefault="009B4D31" w:rsidP="009B4D31">
            <w:pPr>
              <w:pStyle w:val="Vnbnnidung20"/>
              <w:ind w:firstLine="0"/>
              <w:rPr>
                <w:rFonts w:ascii="Arial" w:hAnsi="Arial" w:cs="Arial"/>
                <w:sz w:val="20"/>
                <w:szCs w:val="20"/>
              </w:rPr>
            </w:pPr>
            <w:r>
              <w:rPr>
                <w:rFonts w:ascii="Arial" w:hAnsi="Arial" w:cs="Arial"/>
                <w:sz w:val="20"/>
                <w:szCs w:val="20"/>
                <w:lang w:val="en-US"/>
              </w:rPr>
              <w:t>-</w:t>
            </w:r>
            <w:r>
              <w:rPr>
                <w:rFonts w:ascii="Arial" w:hAnsi="Arial" w:cs="Arial"/>
                <w:sz w:val="20"/>
                <w:szCs w:val="20"/>
              </w:rPr>
              <w:t xml:space="preserve"> </w:t>
            </w:r>
            <w:r w:rsidRPr="009B4D31">
              <w:rPr>
                <w:rFonts w:ascii="Arial" w:hAnsi="Arial" w:cs="Arial"/>
                <w:sz w:val="20"/>
                <w:szCs w:val="20"/>
              </w:rPr>
              <w:t>Như trên;</w:t>
            </w:r>
          </w:p>
          <w:p w:rsidR="009B4D31" w:rsidRDefault="009B4D31" w:rsidP="009B4D31">
            <w:pPr>
              <w:pStyle w:val="Vnbnnidung20"/>
              <w:ind w:firstLine="0"/>
              <w:rPr>
                <w:rFonts w:ascii="Arial" w:hAnsi="Arial" w:cs="Arial"/>
                <w:sz w:val="20"/>
                <w:szCs w:val="20"/>
              </w:rPr>
            </w:pPr>
            <w:r w:rsidRPr="009B4D31">
              <w:rPr>
                <w:rFonts w:ascii="Arial" w:hAnsi="Arial" w:cs="Arial"/>
                <w:sz w:val="20"/>
                <w:szCs w:val="20"/>
              </w:rPr>
              <w:t>-</w:t>
            </w:r>
            <w:r>
              <w:rPr>
                <w:rFonts w:ascii="Arial" w:hAnsi="Arial" w:cs="Arial"/>
                <w:sz w:val="20"/>
                <w:szCs w:val="20"/>
                <w:lang w:val="en-US"/>
              </w:rPr>
              <w:t xml:space="preserve"> </w:t>
            </w:r>
            <w:r w:rsidRPr="009B4D31">
              <w:rPr>
                <w:rFonts w:ascii="Arial" w:hAnsi="Arial" w:cs="Arial"/>
                <w:sz w:val="20"/>
                <w:szCs w:val="20"/>
              </w:rPr>
              <w:t>Tổng cục Thuế (báo cáo);</w:t>
            </w:r>
          </w:p>
          <w:p w:rsidR="009B4D31" w:rsidRDefault="009B4D31" w:rsidP="009B4D31">
            <w:pPr>
              <w:pStyle w:val="Vnbnnidung20"/>
              <w:ind w:firstLine="0"/>
              <w:rPr>
                <w:rFonts w:ascii="Arial" w:hAnsi="Arial" w:cs="Arial"/>
                <w:sz w:val="20"/>
                <w:szCs w:val="20"/>
              </w:rPr>
            </w:pPr>
            <w:r w:rsidRPr="009B4D31">
              <w:rPr>
                <w:rFonts w:ascii="Arial" w:hAnsi="Arial" w:cs="Arial"/>
                <w:sz w:val="20"/>
                <w:szCs w:val="20"/>
              </w:rPr>
              <w:t>-</w:t>
            </w:r>
            <w:r>
              <w:rPr>
                <w:rFonts w:ascii="Arial" w:hAnsi="Arial" w:cs="Arial"/>
                <w:sz w:val="20"/>
                <w:szCs w:val="20"/>
                <w:lang w:val="en-US"/>
              </w:rPr>
              <w:t xml:space="preserve"> </w:t>
            </w:r>
            <w:r w:rsidRPr="009B4D31">
              <w:rPr>
                <w:rFonts w:ascii="Arial" w:hAnsi="Arial" w:cs="Arial"/>
                <w:sz w:val="20"/>
                <w:szCs w:val="20"/>
              </w:rPr>
              <w:t>BLĐ Cục Thuế;</w:t>
            </w:r>
          </w:p>
          <w:p w:rsidR="009B4D31" w:rsidRDefault="009B4D31" w:rsidP="009B4D31">
            <w:pPr>
              <w:pStyle w:val="Vnbnnidung20"/>
              <w:ind w:firstLine="0"/>
              <w:rPr>
                <w:rFonts w:ascii="Arial" w:hAnsi="Arial" w:cs="Arial"/>
                <w:sz w:val="20"/>
                <w:szCs w:val="20"/>
              </w:rPr>
            </w:pPr>
            <w:r w:rsidRPr="009B4D31">
              <w:rPr>
                <w:rFonts w:ascii="Arial" w:hAnsi="Arial" w:cs="Arial"/>
                <w:sz w:val="20"/>
                <w:szCs w:val="20"/>
              </w:rPr>
              <w:t>-</w:t>
            </w:r>
            <w:r>
              <w:rPr>
                <w:rFonts w:ascii="Arial" w:hAnsi="Arial" w:cs="Arial"/>
                <w:sz w:val="20"/>
                <w:szCs w:val="20"/>
                <w:lang w:val="en-US"/>
              </w:rPr>
              <w:t xml:space="preserve"> </w:t>
            </w:r>
            <w:r w:rsidRPr="009B4D31">
              <w:rPr>
                <w:rFonts w:ascii="Arial" w:hAnsi="Arial" w:cs="Arial"/>
                <w:sz w:val="20"/>
                <w:szCs w:val="20"/>
              </w:rPr>
              <w:t>Phòng TTKT số 1;</w:t>
            </w:r>
          </w:p>
          <w:p w:rsidR="009B4D31" w:rsidRDefault="009B4D31" w:rsidP="009B4D31">
            <w:pPr>
              <w:pStyle w:val="Vnbnnidung20"/>
              <w:ind w:firstLine="0"/>
              <w:rPr>
                <w:rFonts w:ascii="Arial" w:hAnsi="Arial" w:cs="Arial"/>
                <w:sz w:val="20"/>
                <w:szCs w:val="20"/>
              </w:rPr>
            </w:pPr>
            <w:r w:rsidRPr="009B4D31">
              <w:rPr>
                <w:rFonts w:ascii="Arial" w:hAnsi="Arial" w:cs="Arial"/>
                <w:sz w:val="20"/>
                <w:szCs w:val="20"/>
              </w:rPr>
              <w:t>-</w:t>
            </w:r>
            <w:r>
              <w:rPr>
                <w:rFonts w:ascii="Arial" w:hAnsi="Arial" w:cs="Arial"/>
                <w:sz w:val="20"/>
                <w:szCs w:val="20"/>
                <w:lang w:val="en-US"/>
              </w:rPr>
              <w:t xml:space="preserve"> </w:t>
            </w:r>
            <w:r w:rsidRPr="009B4D31">
              <w:rPr>
                <w:rFonts w:ascii="Arial" w:hAnsi="Arial" w:cs="Arial"/>
                <w:sz w:val="20"/>
                <w:szCs w:val="20"/>
              </w:rPr>
              <w:t>Phòng NV-DT-PC;</w:t>
            </w:r>
          </w:p>
          <w:p w:rsidR="009B4D31" w:rsidRDefault="009B4D31" w:rsidP="009B4D31">
            <w:pPr>
              <w:pStyle w:val="Vnbnnidung20"/>
              <w:ind w:firstLine="0"/>
              <w:rPr>
                <w:rFonts w:ascii="Arial" w:hAnsi="Arial" w:cs="Arial"/>
                <w:sz w:val="20"/>
                <w:szCs w:val="20"/>
              </w:rPr>
            </w:pPr>
            <w:r w:rsidRPr="009B4D31">
              <w:rPr>
                <w:rFonts w:ascii="Arial" w:hAnsi="Arial" w:cs="Arial"/>
                <w:sz w:val="20"/>
                <w:szCs w:val="20"/>
              </w:rPr>
              <w:t>-</w:t>
            </w:r>
            <w:r>
              <w:rPr>
                <w:rFonts w:ascii="Arial" w:hAnsi="Arial" w:cs="Arial"/>
                <w:sz w:val="20"/>
                <w:szCs w:val="20"/>
                <w:lang w:val="en-US"/>
              </w:rPr>
              <w:t xml:space="preserve"> </w:t>
            </w:r>
            <w:r w:rsidRPr="009B4D31">
              <w:rPr>
                <w:rFonts w:ascii="Arial" w:hAnsi="Arial" w:cs="Arial"/>
                <w:sz w:val="20"/>
                <w:szCs w:val="20"/>
              </w:rPr>
              <w:t>Website Cục Thuế;</w:t>
            </w:r>
          </w:p>
          <w:p w:rsidR="009B4D31" w:rsidRPr="009B4D31" w:rsidRDefault="009B4D31" w:rsidP="009B4D31">
            <w:pPr>
              <w:pStyle w:val="Vnbnnidung20"/>
              <w:ind w:firstLine="0"/>
              <w:rPr>
                <w:rFonts w:ascii="Arial" w:hAnsi="Arial" w:cs="Arial"/>
                <w:sz w:val="20"/>
                <w:szCs w:val="20"/>
              </w:rPr>
            </w:pPr>
            <w:r w:rsidRPr="009B4D31">
              <w:rPr>
                <w:rFonts w:ascii="Arial" w:hAnsi="Arial" w:cs="Arial"/>
                <w:sz w:val="20"/>
                <w:szCs w:val="20"/>
              </w:rPr>
              <w:t>-</w:t>
            </w:r>
            <w:r>
              <w:rPr>
                <w:rFonts w:ascii="Arial" w:hAnsi="Arial" w:cs="Arial"/>
                <w:sz w:val="20"/>
                <w:szCs w:val="20"/>
                <w:lang w:val="en-US"/>
              </w:rPr>
              <w:t xml:space="preserve"> </w:t>
            </w:r>
            <w:r w:rsidRPr="009B4D31">
              <w:rPr>
                <w:rFonts w:ascii="Arial" w:hAnsi="Arial" w:cs="Arial"/>
                <w:sz w:val="20"/>
                <w:szCs w:val="20"/>
              </w:rPr>
              <w:t>Lưu: VT, TTHT(6b).</w:t>
            </w:r>
          </w:p>
          <w:p w:rsidR="009B4D31" w:rsidRPr="003C386E" w:rsidRDefault="009B4D31" w:rsidP="008E6287">
            <w:pPr>
              <w:pStyle w:val="Vnbnnidung20"/>
              <w:tabs>
                <w:tab w:val="left" w:pos="258"/>
              </w:tabs>
              <w:spacing w:after="60"/>
              <w:ind w:firstLine="0"/>
              <w:rPr>
                <w:rFonts w:ascii="Arial" w:hAnsi="Arial" w:cs="Arial"/>
                <w:sz w:val="20"/>
                <w:szCs w:val="20"/>
              </w:rPr>
            </w:pPr>
          </w:p>
        </w:tc>
        <w:tc>
          <w:tcPr>
            <w:tcW w:w="4140" w:type="dxa"/>
            <w:shd w:val="clear" w:color="auto" w:fill="auto"/>
          </w:tcPr>
          <w:p w:rsidR="009B4D31" w:rsidRPr="003C386E" w:rsidRDefault="009B4D31" w:rsidP="008E6287">
            <w:pPr>
              <w:pStyle w:val="Vnbnnidung0"/>
              <w:tabs>
                <w:tab w:val="left" w:pos="4030"/>
                <w:tab w:val="left" w:leader="dot" w:pos="4198"/>
              </w:tabs>
              <w:ind w:firstLine="0"/>
              <w:jc w:val="center"/>
              <w:rPr>
                <w:rFonts w:ascii="Arial" w:hAnsi="Arial" w:cs="Arial"/>
                <w:b/>
                <w:i/>
                <w:sz w:val="20"/>
                <w:szCs w:val="20"/>
              </w:rPr>
            </w:pPr>
            <w:r w:rsidRPr="003C386E">
              <w:rPr>
                <w:rFonts w:ascii="Arial" w:hAnsi="Arial" w:cs="Arial"/>
                <w:b/>
                <w:sz w:val="20"/>
                <w:szCs w:val="20"/>
                <w:lang w:val="en-US"/>
              </w:rPr>
              <w:t xml:space="preserve">KT. </w:t>
            </w:r>
            <w:r w:rsidRPr="003C386E">
              <w:rPr>
                <w:rFonts w:ascii="Arial" w:hAnsi="Arial" w:cs="Arial"/>
                <w:b/>
                <w:sz w:val="20"/>
                <w:szCs w:val="20"/>
              </w:rPr>
              <w:t>CỤC TRƯỞNG</w:t>
            </w:r>
          </w:p>
          <w:p w:rsidR="009B4D31" w:rsidRDefault="009B4D31" w:rsidP="008E6287">
            <w:pPr>
              <w:pStyle w:val="Vnbnnidung0"/>
              <w:tabs>
                <w:tab w:val="left" w:pos="4030"/>
                <w:tab w:val="left" w:leader="dot" w:pos="4198"/>
              </w:tabs>
              <w:ind w:firstLine="0"/>
              <w:jc w:val="center"/>
              <w:rPr>
                <w:rFonts w:ascii="Arial" w:hAnsi="Arial" w:cs="Arial"/>
                <w:b/>
                <w:sz w:val="20"/>
                <w:szCs w:val="20"/>
                <w:lang w:val="en-US"/>
              </w:rPr>
            </w:pPr>
            <w:r w:rsidRPr="003C386E">
              <w:rPr>
                <w:rFonts w:ascii="Arial" w:hAnsi="Arial" w:cs="Arial"/>
                <w:b/>
                <w:sz w:val="20"/>
                <w:szCs w:val="20"/>
                <w:lang w:val="en-US"/>
              </w:rPr>
              <w:t>PHÓ CỤC TRƯỞNG</w:t>
            </w:r>
          </w:p>
          <w:p w:rsidR="009B4D31" w:rsidRDefault="009B4D31" w:rsidP="008E6287">
            <w:pPr>
              <w:pStyle w:val="Vnbnnidung0"/>
              <w:tabs>
                <w:tab w:val="left" w:pos="4030"/>
                <w:tab w:val="left" w:leader="dot" w:pos="4198"/>
              </w:tabs>
              <w:ind w:firstLine="0"/>
              <w:jc w:val="center"/>
              <w:rPr>
                <w:rFonts w:ascii="Arial" w:hAnsi="Arial" w:cs="Arial"/>
                <w:b/>
                <w:sz w:val="20"/>
                <w:szCs w:val="20"/>
                <w:lang w:val="en-US"/>
              </w:rPr>
            </w:pPr>
          </w:p>
          <w:p w:rsidR="009B4D31" w:rsidRDefault="009B4D31" w:rsidP="008E6287">
            <w:pPr>
              <w:pStyle w:val="Vnbnnidung0"/>
              <w:tabs>
                <w:tab w:val="left" w:pos="4030"/>
                <w:tab w:val="left" w:leader="dot" w:pos="4198"/>
              </w:tabs>
              <w:ind w:firstLine="0"/>
              <w:jc w:val="center"/>
              <w:rPr>
                <w:rFonts w:ascii="Arial" w:hAnsi="Arial" w:cs="Arial"/>
                <w:b/>
                <w:sz w:val="20"/>
                <w:szCs w:val="20"/>
                <w:lang w:val="en-US"/>
              </w:rPr>
            </w:pPr>
          </w:p>
          <w:p w:rsidR="009B4D31" w:rsidRPr="00A863C2" w:rsidRDefault="009B4D31" w:rsidP="008E6287">
            <w:pPr>
              <w:pStyle w:val="Vnbnnidung0"/>
              <w:tabs>
                <w:tab w:val="left" w:pos="4030"/>
                <w:tab w:val="left" w:leader="dot" w:pos="4198"/>
              </w:tabs>
              <w:ind w:firstLine="0"/>
              <w:jc w:val="center"/>
              <w:rPr>
                <w:rFonts w:ascii="Arial" w:hAnsi="Arial" w:cs="Arial"/>
                <w:b/>
                <w:sz w:val="20"/>
                <w:szCs w:val="20"/>
                <w:lang w:val="en-US"/>
              </w:rPr>
            </w:pPr>
            <w:r>
              <w:rPr>
                <w:rFonts w:ascii="Arial" w:hAnsi="Arial" w:cs="Arial"/>
                <w:b/>
                <w:sz w:val="20"/>
                <w:szCs w:val="20"/>
                <w:lang w:val="en-US"/>
              </w:rPr>
              <w:t>Nguyễn Thị Sang</w:t>
            </w:r>
          </w:p>
        </w:tc>
      </w:tr>
      <w:bookmarkEnd w:id="0"/>
    </w:tbl>
    <w:p w:rsidR="00D037C7" w:rsidRPr="009B4D31" w:rsidRDefault="00D037C7" w:rsidP="009B4D31">
      <w:pPr>
        <w:pStyle w:val="Vnbnnidung0"/>
        <w:spacing w:after="520"/>
        <w:rPr>
          <w:rFonts w:ascii="Arial" w:hAnsi="Arial" w:cs="Arial"/>
          <w:sz w:val="20"/>
          <w:szCs w:val="20"/>
        </w:rPr>
      </w:pPr>
    </w:p>
    <w:sectPr w:rsidR="00D037C7" w:rsidRPr="009B4D31">
      <w:pgSz w:w="11900" w:h="16840"/>
      <w:pgMar w:top="1110" w:right="514" w:bottom="1524" w:left="1647" w:header="682" w:footer="109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8B" w:rsidRDefault="00B1128B">
      <w:r>
        <w:separator/>
      </w:r>
    </w:p>
  </w:endnote>
  <w:endnote w:type="continuationSeparator" w:id="0">
    <w:p w:rsidR="00B1128B" w:rsidRDefault="00B1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8B" w:rsidRDefault="00B1128B"/>
  </w:footnote>
  <w:footnote w:type="continuationSeparator" w:id="0">
    <w:p w:rsidR="00B1128B" w:rsidRDefault="00B112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77D69"/>
    <w:multiLevelType w:val="multilevel"/>
    <w:tmpl w:val="07E8B148"/>
    <w:lvl w:ilvl="0">
      <w:start w:val="2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C7"/>
    <w:rsid w:val="009B4D31"/>
    <w:rsid w:val="00B1128B"/>
    <w:rsid w:val="00D0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6E37"/>
  <w15:docId w15:val="{F6CB9B87-75F7-4E46-BDCB-EEEEF973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20">
    <w:name w:val="Văn bản nội dung (2)"/>
    <w:basedOn w:val="Normal"/>
    <w:link w:val="Vnbnnidung2"/>
    <w:pPr>
      <w:ind w:firstLine="14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pPr>
      <w:jc w:val="center"/>
    </w:pPr>
    <w:rPr>
      <w:rFonts w:ascii="Times New Roman" w:eastAsia="Times New Roman" w:hAnsi="Times New Roman" w:cs="Times New Roman"/>
      <w:b/>
      <w:bCs/>
      <w:sz w:val="28"/>
      <w:szCs w:val="28"/>
    </w:rPr>
  </w:style>
  <w:style w:type="table" w:styleId="TableGrid">
    <w:name w:val="Table Grid"/>
    <w:basedOn w:val="TableNormal"/>
    <w:uiPriority w:val="39"/>
    <w:rsid w:val="009B4D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dc:title>
  <dc:subject/>
  <dc:creator>Windows User</dc:creator>
  <cp:keywords/>
  <cp:lastModifiedBy>Admin</cp:lastModifiedBy>
  <cp:revision>2</cp:revision>
  <dcterms:created xsi:type="dcterms:W3CDTF">2024-12-13T08:48:00Z</dcterms:created>
  <dcterms:modified xsi:type="dcterms:W3CDTF">2024-12-13T08:54:00Z</dcterms:modified>
</cp:coreProperties>
</file>